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7A" w:rsidRDefault="00D44F20">
      <w:pPr>
        <w:rPr>
          <w:rFonts w:ascii="Arial" w:hAnsi="Arial" w:cs="Arial"/>
          <w:sz w:val="24"/>
          <w:szCs w:val="24"/>
        </w:rPr>
      </w:pPr>
      <w:r>
        <w:rPr>
          <w:rFonts w:ascii="Arial" w:hAnsi="Arial" w:cs="Arial"/>
          <w:sz w:val="24"/>
          <w:szCs w:val="24"/>
        </w:rPr>
        <w:t>TLAK V TEKOČINAH</w:t>
      </w:r>
    </w:p>
    <w:p w:rsidR="00D44F20" w:rsidRDefault="00D44F20">
      <w:pPr>
        <w:rPr>
          <w:rFonts w:ascii="Arial" w:hAnsi="Arial" w:cs="Arial"/>
          <w:sz w:val="24"/>
          <w:szCs w:val="24"/>
        </w:rPr>
      </w:pPr>
      <w:r>
        <w:rPr>
          <w:rFonts w:ascii="Arial" w:hAnsi="Arial" w:cs="Arial"/>
          <w:sz w:val="24"/>
          <w:szCs w:val="24"/>
        </w:rPr>
        <w:t>Do sedaj ste se naučili, da tlak nastane pod ploskvijo na katero deluje pravokotna sila. Ta tlak je odvisen od velikosti sile in velikosti ploskve. Čim večja je sila pri konstantni ploskvi, večji je tlak. Čim večja je ploskev pri konstantni sili, manjši je tlak.</w:t>
      </w:r>
    </w:p>
    <w:p w:rsidR="00D44F20" w:rsidRDefault="00D44F20">
      <w:pPr>
        <w:rPr>
          <w:rFonts w:ascii="Arial" w:hAnsi="Arial" w:cs="Arial"/>
          <w:sz w:val="24"/>
          <w:szCs w:val="24"/>
        </w:rPr>
      </w:pPr>
      <w:r>
        <w:rPr>
          <w:rFonts w:ascii="Arial" w:hAnsi="Arial" w:cs="Arial"/>
          <w:sz w:val="24"/>
          <w:szCs w:val="24"/>
        </w:rPr>
        <w:t>Kaj pa se dogaja v tekočinah?</w:t>
      </w:r>
    </w:p>
    <w:p w:rsidR="00D44F20" w:rsidRDefault="00D44F20">
      <w:pPr>
        <w:rPr>
          <w:rFonts w:ascii="Arial" w:hAnsi="Arial" w:cs="Arial"/>
          <w:sz w:val="24"/>
          <w:szCs w:val="24"/>
        </w:rPr>
      </w:pPr>
      <w:r>
        <w:rPr>
          <w:rFonts w:ascii="Arial" w:hAnsi="Arial" w:cs="Arial"/>
          <w:sz w:val="24"/>
          <w:szCs w:val="24"/>
        </w:rPr>
        <w:t>Pri kemiji ste se naučil nekaj o agregatnih stanjih snovi. Poznamo trdnine, pline in kapljevine. Plini in kapljevine so tekočine.</w:t>
      </w:r>
    </w:p>
    <w:p w:rsidR="008C03FC" w:rsidRDefault="00CC3D73" w:rsidP="00CC3D73">
      <w:pPr>
        <w:rPr>
          <w:rFonts w:ascii="Arial" w:hAnsi="Arial" w:cs="Arial"/>
          <w:sz w:val="24"/>
          <w:szCs w:val="24"/>
        </w:rPr>
      </w:pPr>
      <w:r>
        <w:rPr>
          <w:rFonts w:ascii="Arial" w:hAnsi="Arial" w:cs="Arial"/>
          <w:sz w:val="24"/>
          <w:szCs w:val="24"/>
        </w:rPr>
        <w:t xml:space="preserve">Na tej povezavi </w:t>
      </w:r>
      <w:hyperlink r:id="rId5" w:history="1">
        <w:r w:rsidRPr="00362952">
          <w:rPr>
            <w:rStyle w:val="Hiperpovezava"/>
            <w:rFonts w:ascii="Arial" w:hAnsi="Arial" w:cs="Arial"/>
            <w:sz w:val="24"/>
            <w:szCs w:val="24"/>
          </w:rPr>
          <w:t>https://eucbeniki.sio.si/fizika8/163/index.html</w:t>
        </w:r>
      </w:hyperlink>
      <w:r>
        <w:rPr>
          <w:rFonts w:ascii="Arial" w:hAnsi="Arial" w:cs="Arial"/>
          <w:sz w:val="24"/>
          <w:szCs w:val="24"/>
        </w:rPr>
        <w:t xml:space="preserve">  si</w:t>
      </w:r>
      <w:r w:rsidR="00C063AD">
        <w:rPr>
          <w:rFonts w:ascii="Arial" w:hAnsi="Arial" w:cs="Arial"/>
          <w:sz w:val="24"/>
          <w:szCs w:val="24"/>
        </w:rPr>
        <w:t>,</w:t>
      </w:r>
      <w:r>
        <w:rPr>
          <w:rFonts w:ascii="Arial" w:hAnsi="Arial" w:cs="Arial"/>
          <w:sz w:val="24"/>
          <w:szCs w:val="24"/>
        </w:rPr>
        <w:t xml:space="preserve"> od strani 212 do strani 216,</w:t>
      </w:r>
      <w:r w:rsidR="00C063AD">
        <w:rPr>
          <w:rFonts w:ascii="Arial" w:hAnsi="Arial" w:cs="Arial"/>
          <w:sz w:val="24"/>
          <w:szCs w:val="24"/>
        </w:rPr>
        <w:t xml:space="preserve"> preberite razlago in natančno oglejte filmčke in animacije.</w:t>
      </w:r>
    </w:p>
    <w:p w:rsidR="00C063AD" w:rsidRDefault="00C063AD" w:rsidP="00CC3D73">
      <w:pPr>
        <w:rPr>
          <w:rFonts w:ascii="Arial" w:hAnsi="Arial" w:cs="Arial"/>
          <w:sz w:val="24"/>
          <w:szCs w:val="24"/>
        </w:rPr>
      </w:pPr>
      <w:r>
        <w:rPr>
          <w:rFonts w:ascii="Arial" w:hAnsi="Arial" w:cs="Arial"/>
          <w:sz w:val="24"/>
          <w:szCs w:val="24"/>
        </w:rPr>
        <w:t>Na straneh 217 do 219 rešite naloge in sami preverite svoje odgovore.</w:t>
      </w:r>
    </w:p>
    <w:p w:rsidR="00C063AD" w:rsidRDefault="00C063AD" w:rsidP="00CC3D73">
      <w:pPr>
        <w:rPr>
          <w:rFonts w:ascii="Arial" w:hAnsi="Arial" w:cs="Arial"/>
          <w:sz w:val="24"/>
          <w:szCs w:val="24"/>
        </w:rPr>
      </w:pPr>
      <w:r>
        <w:rPr>
          <w:rFonts w:ascii="Arial" w:hAnsi="Arial" w:cs="Arial"/>
          <w:sz w:val="24"/>
          <w:szCs w:val="24"/>
        </w:rPr>
        <w:t>V zvezek napišite naslov in prepišite spodnji povzetek.</w:t>
      </w:r>
    </w:p>
    <w:p w:rsidR="00C063AD" w:rsidRDefault="00C063AD" w:rsidP="00C063AD">
      <w:pPr>
        <w:jc w:val="center"/>
        <w:rPr>
          <w:rFonts w:ascii="Arial" w:hAnsi="Arial" w:cs="Arial"/>
          <w:color w:val="FF0000"/>
          <w:sz w:val="24"/>
          <w:szCs w:val="24"/>
        </w:rPr>
      </w:pPr>
      <w:r>
        <w:rPr>
          <w:rFonts w:ascii="Arial" w:hAnsi="Arial" w:cs="Arial"/>
          <w:color w:val="FF0000"/>
          <w:sz w:val="24"/>
          <w:szCs w:val="24"/>
        </w:rPr>
        <w:t>TLAK V TEKOČINAH</w:t>
      </w:r>
    </w:p>
    <w:p w:rsidR="00C063AD" w:rsidRDefault="00C063AD" w:rsidP="00C063AD">
      <w:pPr>
        <w:rPr>
          <w:rFonts w:ascii="Arial" w:hAnsi="Arial" w:cs="Arial"/>
          <w:color w:val="5B9BD5" w:themeColor="accent1"/>
          <w:sz w:val="24"/>
          <w:szCs w:val="24"/>
        </w:rPr>
      </w:pPr>
      <w:r>
        <w:rPr>
          <w:rFonts w:ascii="Arial" w:hAnsi="Arial" w:cs="Arial"/>
          <w:color w:val="5B9BD5" w:themeColor="accent1"/>
          <w:sz w:val="24"/>
          <w:szCs w:val="24"/>
        </w:rPr>
        <w:t>Tekočine delimo na kapljevine in pline. Tlak v tekočinah se širi v vse smeri enako.</w:t>
      </w:r>
    </w:p>
    <w:p w:rsidR="007D43CF" w:rsidRDefault="0096421F" w:rsidP="00C063AD">
      <w:pPr>
        <w:rPr>
          <w:rFonts w:ascii="Arial" w:hAnsi="Arial" w:cs="Arial"/>
          <w:color w:val="5B9BD5" w:themeColor="accent1"/>
          <w:sz w:val="24"/>
          <w:szCs w:val="24"/>
        </w:rPr>
      </w:pPr>
      <w:r>
        <w:rPr>
          <w:rFonts w:ascii="Arial" w:hAnsi="Arial" w:cs="Arial"/>
          <w:color w:val="5B9BD5" w:themeColor="accent1"/>
          <w:sz w:val="24"/>
          <w:szCs w:val="24"/>
        </w:rPr>
        <w:t>To lastnost izkoriščajo za svoje delovanje hidravlične in pnevmatske naprave. Take naprave so hidravlične stiskalnice, dvigala, zavore, Pnevmatska kladiva, pnevmatske zavore pri gorskih kolesih, sistemi za zapiranje vrat pri avtobusih</w:t>
      </w:r>
      <w:r w:rsidR="007D43CF">
        <w:rPr>
          <w:rFonts w:ascii="Arial" w:hAnsi="Arial" w:cs="Arial"/>
          <w:color w:val="5B9BD5" w:themeColor="accent1"/>
          <w:sz w:val="24"/>
          <w:szCs w:val="24"/>
        </w:rPr>
        <w:t xml:space="preserve"> …</w:t>
      </w:r>
    </w:p>
    <w:p w:rsidR="00A7603A" w:rsidRDefault="007D43CF" w:rsidP="00A7603A">
      <w:pPr>
        <w:rPr>
          <w:rFonts w:ascii="Arial" w:hAnsi="Arial" w:cs="Arial"/>
          <w:sz w:val="24"/>
          <w:szCs w:val="24"/>
        </w:rPr>
      </w:pPr>
      <w:r w:rsidRPr="007D43CF">
        <w:rPr>
          <w:rFonts w:ascii="Arial" w:hAnsi="Arial" w:cs="Arial"/>
          <w:color w:val="ED7D31" w:themeColor="accent2"/>
          <w:sz w:val="24"/>
          <w:szCs w:val="24"/>
        </w:rPr>
        <w:t>(prerišite skico dvigala na strani 12</w:t>
      </w:r>
      <w:r w:rsidR="00A7603A">
        <w:rPr>
          <w:rFonts w:ascii="Arial" w:hAnsi="Arial" w:cs="Arial"/>
          <w:color w:val="ED7D31" w:themeColor="accent2"/>
          <w:sz w:val="24"/>
          <w:szCs w:val="24"/>
        </w:rPr>
        <w:t xml:space="preserve">1. </w:t>
      </w:r>
      <w:r w:rsidR="00A7603A">
        <w:rPr>
          <w:rFonts w:ascii="Arial" w:hAnsi="Arial" w:cs="Arial"/>
          <w:color w:val="5B9BD5" w:themeColor="accent1"/>
          <w:sz w:val="24"/>
          <w:szCs w:val="24"/>
        </w:rPr>
        <w:t xml:space="preserve"> je hidravlično dvigalo, velja da na 2- krat, 3 – krat večjo ploskev deluje 2 – krat , 3 – krat večja sila.     </w:t>
      </w:r>
    </w:p>
    <w:p w:rsidR="00A7603A" w:rsidRDefault="00A7603A" w:rsidP="00C063AD">
      <w:pPr>
        <w:rPr>
          <w:rFonts w:ascii="Arial" w:hAnsi="Arial" w:cs="Arial"/>
          <w:sz w:val="24"/>
          <w:szCs w:val="24"/>
        </w:rPr>
      </w:pPr>
    </w:p>
    <w:p w:rsidR="00A7603A" w:rsidRDefault="00A7603A" w:rsidP="00C063AD">
      <w:pPr>
        <w:rPr>
          <w:rFonts w:ascii="Arial" w:hAnsi="Arial" w:cs="Arial"/>
          <w:b/>
          <w:color w:val="5B9BD5" w:themeColor="accent1"/>
          <w:sz w:val="24"/>
          <w:szCs w:val="24"/>
        </w:rPr>
      </w:pPr>
      <w:r w:rsidRPr="00A7603A">
        <w:rPr>
          <w:rFonts w:ascii="Arial" w:hAnsi="Arial" w:cs="Arial"/>
          <w:b/>
          <w:sz w:val="24"/>
          <w:szCs w:val="24"/>
        </w:rPr>
        <w:t>Osnovna naloga:</w:t>
      </w:r>
      <w:r w:rsidRPr="00A7603A">
        <w:rPr>
          <w:rFonts w:ascii="Arial" w:hAnsi="Arial" w:cs="Arial"/>
          <w:b/>
          <w:color w:val="5B9BD5" w:themeColor="accent1"/>
          <w:sz w:val="24"/>
          <w:szCs w:val="24"/>
        </w:rPr>
        <w:t xml:space="preserve">   </w:t>
      </w:r>
    </w:p>
    <w:p w:rsidR="00A7603A" w:rsidRPr="00A7603A" w:rsidRDefault="00A7603A" w:rsidP="00A7603A">
      <w:pPr>
        <w:pStyle w:val="Odstavekseznama"/>
        <w:numPr>
          <w:ilvl w:val="0"/>
          <w:numId w:val="2"/>
        </w:numPr>
        <w:rPr>
          <w:rFonts w:ascii="Arial" w:hAnsi="Arial" w:cs="Arial"/>
          <w:sz w:val="24"/>
          <w:szCs w:val="24"/>
        </w:rPr>
      </w:pPr>
      <w:r w:rsidRPr="00A7603A">
        <w:rPr>
          <w:rFonts w:ascii="Arial" w:hAnsi="Arial" w:cs="Arial"/>
          <w:sz w:val="24"/>
          <w:szCs w:val="24"/>
        </w:rPr>
        <w:t xml:space="preserve">Na zgornji povezavi reši naloge na strani 217 do 219    </w:t>
      </w:r>
    </w:p>
    <w:p w:rsidR="00A7603A" w:rsidRPr="00A7603A" w:rsidRDefault="00A7603A" w:rsidP="00A7603A">
      <w:pPr>
        <w:pStyle w:val="Odstavekseznama"/>
        <w:numPr>
          <w:ilvl w:val="0"/>
          <w:numId w:val="2"/>
        </w:numPr>
        <w:rPr>
          <w:rFonts w:ascii="Arial" w:hAnsi="Arial" w:cs="Arial"/>
          <w:sz w:val="24"/>
          <w:szCs w:val="24"/>
        </w:rPr>
      </w:pPr>
      <w:r w:rsidRPr="00A7603A">
        <w:rPr>
          <w:rFonts w:ascii="Arial" w:hAnsi="Arial" w:cs="Arial"/>
          <w:sz w:val="24"/>
          <w:szCs w:val="24"/>
        </w:rPr>
        <w:t>Prepiši povzetek s te razlage (kar je napisano z modro barvo)</w:t>
      </w:r>
      <w:r>
        <w:rPr>
          <w:rFonts w:ascii="Arial" w:hAnsi="Arial" w:cs="Arial"/>
          <w:sz w:val="24"/>
          <w:szCs w:val="24"/>
        </w:rPr>
        <w:t>.</w:t>
      </w:r>
    </w:p>
    <w:p w:rsidR="00A7603A" w:rsidRDefault="00A7603A" w:rsidP="00A7603A">
      <w:pPr>
        <w:rPr>
          <w:rFonts w:ascii="Arial" w:hAnsi="Arial" w:cs="Arial"/>
          <w:b/>
          <w:color w:val="5B9BD5" w:themeColor="accent1"/>
          <w:sz w:val="24"/>
          <w:szCs w:val="24"/>
        </w:rPr>
      </w:pPr>
    </w:p>
    <w:p w:rsidR="00A7603A" w:rsidRDefault="00A7603A" w:rsidP="00A7603A">
      <w:pPr>
        <w:rPr>
          <w:rFonts w:ascii="Arial" w:hAnsi="Arial" w:cs="Arial"/>
          <w:b/>
          <w:sz w:val="24"/>
          <w:szCs w:val="24"/>
        </w:rPr>
      </w:pPr>
      <w:r w:rsidRPr="00A7603A">
        <w:rPr>
          <w:rFonts w:ascii="Arial" w:hAnsi="Arial" w:cs="Arial"/>
          <w:b/>
          <w:sz w:val="24"/>
          <w:szCs w:val="24"/>
        </w:rPr>
        <w:t xml:space="preserve">Dodatni nalogi:    </w:t>
      </w:r>
    </w:p>
    <w:p w:rsidR="00A7603A" w:rsidRPr="00A7603A" w:rsidRDefault="00A7603A" w:rsidP="00A7603A">
      <w:pPr>
        <w:pStyle w:val="Odstavekseznama"/>
        <w:numPr>
          <w:ilvl w:val="0"/>
          <w:numId w:val="3"/>
        </w:numPr>
        <w:rPr>
          <w:rFonts w:ascii="Arial" w:hAnsi="Arial" w:cs="Arial"/>
          <w:sz w:val="24"/>
          <w:szCs w:val="24"/>
        </w:rPr>
      </w:pPr>
      <w:r>
        <w:rPr>
          <w:rFonts w:ascii="Arial" w:hAnsi="Arial" w:cs="Arial"/>
          <w:sz w:val="24"/>
          <w:szCs w:val="24"/>
        </w:rPr>
        <w:t>u</w:t>
      </w:r>
      <w:r w:rsidRPr="00A7603A">
        <w:rPr>
          <w:rFonts w:ascii="Arial" w:hAnsi="Arial" w:cs="Arial"/>
          <w:sz w:val="24"/>
          <w:szCs w:val="24"/>
        </w:rPr>
        <w:t>čbenik stran 124 naloga 2</w:t>
      </w:r>
    </w:p>
    <w:p w:rsidR="00A7603A" w:rsidRDefault="00A7603A" w:rsidP="00A7603A">
      <w:pPr>
        <w:pStyle w:val="Odstavekseznama"/>
        <w:numPr>
          <w:ilvl w:val="0"/>
          <w:numId w:val="3"/>
        </w:numPr>
        <w:rPr>
          <w:rFonts w:ascii="Arial" w:hAnsi="Arial" w:cs="Arial"/>
          <w:sz w:val="24"/>
          <w:szCs w:val="24"/>
        </w:rPr>
      </w:pPr>
      <w:r>
        <w:rPr>
          <w:rFonts w:ascii="Arial" w:hAnsi="Arial" w:cs="Arial"/>
          <w:sz w:val="24"/>
          <w:szCs w:val="24"/>
        </w:rPr>
        <w:t>u</w:t>
      </w:r>
      <w:r w:rsidRPr="00A7603A">
        <w:rPr>
          <w:rFonts w:ascii="Arial" w:hAnsi="Arial" w:cs="Arial"/>
          <w:sz w:val="24"/>
          <w:szCs w:val="24"/>
        </w:rPr>
        <w:t xml:space="preserve">čbenik stran 124 naloga 3 </w:t>
      </w:r>
    </w:p>
    <w:p w:rsidR="00A7603A" w:rsidRPr="00A7603A" w:rsidRDefault="00A7603A" w:rsidP="00A7603A">
      <w:pPr>
        <w:rPr>
          <w:rFonts w:ascii="Arial" w:hAnsi="Arial" w:cs="Arial"/>
          <w:sz w:val="24"/>
          <w:szCs w:val="24"/>
        </w:rPr>
      </w:pPr>
      <w:r>
        <w:rPr>
          <w:rFonts w:ascii="Arial" w:hAnsi="Arial" w:cs="Arial"/>
          <w:sz w:val="24"/>
          <w:szCs w:val="24"/>
        </w:rPr>
        <w:t>Nalogo pošljite v torek, 26.5. 2020, do 17,00 ure</w:t>
      </w:r>
      <w:bookmarkStart w:id="0" w:name="_GoBack"/>
      <w:bookmarkEnd w:id="0"/>
    </w:p>
    <w:p w:rsidR="007D43CF" w:rsidRPr="00A7603A" w:rsidRDefault="00A7603A" w:rsidP="00A7603A">
      <w:pPr>
        <w:rPr>
          <w:rFonts w:ascii="Arial" w:hAnsi="Arial" w:cs="Arial"/>
          <w:b/>
          <w:sz w:val="24"/>
          <w:szCs w:val="24"/>
        </w:rPr>
      </w:pPr>
      <w:r w:rsidRPr="00A7603A">
        <w:rPr>
          <w:rFonts w:ascii="Arial" w:hAnsi="Arial" w:cs="Arial"/>
          <w:b/>
          <w:sz w:val="24"/>
          <w:szCs w:val="24"/>
        </w:rPr>
        <w:t xml:space="preserve">                                                                                                                            </w:t>
      </w:r>
    </w:p>
    <w:sectPr w:rsidR="007D43CF" w:rsidRPr="00A7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70C82"/>
    <w:multiLevelType w:val="hybridMultilevel"/>
    <w:tmpl w:val="C0BA2F20"/>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51470C0"/>
    <w:multiLevelType w:val="hybridMultilevel"/>
    <w:tmpl w:val="B9547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FC1DE3"/>
    <w:multiLevelType w:val="hybridMultilevel"/>
    <w:tmpl w:val="49BC3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20"/>
    <w:rsid w:val="002A037A"/>
    <w:rsid w:val="003A31B5"/>
    <w:rsid w:val="007D43CF"/>
    <w:rsid w:val="008C03FC"/>
    <w:rsid w:val="0096421F"/>
    <w:rsid w:val="00A7603A"/>
    <w:rsid w:val="00C063AD"/>
    <w:rsid w:val="00CC3D73"/>
    <w:rsid w:val="00D44F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147A"/>
  <w15:chartTrackingRefBased/>
  <w15:docId w15:val="{F748D7D2-A5D9-40AE-B8A1-769B7ECB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03FC"/>
    <w:pPr>
      <w:ind w:left="720"/>
      <w:contextualSpacing/>
    </w:pPr>
  </w:style>
  <w:style w:type="character" w:styleId="Hiperpovezava">
    <w:name w:val="Hyperlink"/>
    <w:basedOn w:val="Privzetapisavaodstavka"/>
    <w:uiPriority w:val="99"/>
    <w:unhideWhenUsed/>
    <w:rsid w:val="008C0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fizika8/163/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249</Words>
  <Characters>1421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vida.smerdel@guest.arnes.si</dc:creator>
  <cp:keywords/>
  <dc:description/>
  <cp:lastModifiedBy>vida.smerdel@guest.arnes.si</cp:lastModifiedBy>
  <cp:revision>1</cp:revision>
  <dcterms:created xsi:type="dcterms:W3CDTF">2020-05-25T18:21:00Z</dcterms:created>
  <dcterms:modified xsi:type="dcterms:W3CDTF">2020-05-25T20:21:00Z</dcterms:modified>
</cp:coreProperties>
</file>