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FE" w:rsidRDefault="00B84381" w:rsidP="005D0113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666666"/>
          <w:sz w:val="21"/>
          <w:szCs w:val="21"/>
        </w:rPr>
      </w:pPr>
      <w:bookmarkStart w:id="0" w:name="_GoBack"/>
      <w:r w:rsidRPr="00B84381">
        <w:rPr>
          <w:rFonts w:ascii="Arial" w:hAnsi="Arial" w:cs="Arial"/>
          <w:b/>
          <w:color w:val="666666"/>
          <w:sz w:val="21"/>
          <w:szCs w:val="21"/>
        </w:rPr>
        <w:t>GOSPODARSTVO V PRETEKLOSTI IN ŠEGE</w:t>
      </w:r>
      <w:r>
        <w:rPr>
          <w:rFonts w:ascii="Arial" w:hAnsi="Arial" w:cs="Arial"/>
          <w:b/>
          <w:color w:val="666666"/>
          <w:sz w:val="21"/>
          <w:szCs w:val="21"/>
        </w:rPr>
        <w:t xml:space="preserve"> </w:t>
      </w:r>
      <w:r w:rsidRPr="00B84381">
        <w:rPr>
          <w:rFonts w:ascii="Arial" w:hAnsi="Arial" w:cs="Arial"/>
          <w:b/>
          <w:color w:val="666666"/>
          <w:sz w:val="21"/>
          <w:szCs w:val="21"/>
        </w:rPr>
        <w:t>-</w:t>
      </w:r>
      <w:r>
        <w:rPr>
          <w:rFonts w:ascii="Arial" w:hAnsi="Arial" w:cs="Arial"/>
          <w:b/>
          <w:color w:val="666666"/>
          <w:sz w:val="21"/>
          <w:szCs w:val="21"/>
        </w:rPr>
        <w:t xml:space="preserve"> </w:t>
      </w:r>
      <w:r w:rsidRPr="00B84381">
        <w:rPr>
          <w:rFonts w:ascii="Arial" w:hAnsi="Arial" w:cs="Arial"/>
          <w:b/>
          <w:color w:val="666666"/>
          <w:sz w:val="21"/>
          <w:szCs w:val="21"/>
        </w:rPr>
        <w:t>PAUKOVI STRATEGIJI</w:t>
      </w:r>
    </w:p>
    <w:bookmarkEnd w:id="0"/>
    <w:p w:rsidR="00B84381" w:rsidRPr="00B84381" w:rsidRDefault="00B84381" w:rsidP="005D0113">
      <w:pPr>
        <w:pStyle w:val="Navadensplet"/>
        <w:shd w:val="clear" w:color="auto" w:fill="FFFFFF"/>
        <w:spacing w:before="0" w:beforeAutospacing="0" w:after="150" w:afterAutospacing="0"/>
        <w:rPr>
          <w:b/>
          <w:color w:val="66666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B84381" w:rsidTr="00B84381">
        <w:tc>
          <w:tcPr>
            <w:tcW w:w="5949" w:type="dxa"/>
          </w:tcPr>
          <w:p w:rsidR="00B84381" w:rsidRPr="00B84381" w:rsidRDefault="00B84381" w:rsidP="00B84381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84381">
              <w:rPr>
                <w:rFonts w:ascii="Arial" w:hAnsi="Arial" w:cs="Arial"/>
                <w:b/>
                <w:color w:val="FF0000"/>
                <w:sz w:val="24"/>
                <w:szCs w:val="24"/>
              </w:rPr>
              <w:t>BISTVENI PODATKI, POMEMBNE PODROBNOSTI</w:t>
            </w:r>
          </w:p>
        </w:tc>
        <w:tc>
          <w:tcPr>
            <w:tcW w:w="3113" w:type="dxa"/>
          </w:tcPr>
          <w:p w:rsidR="00B84381" w:rsidRPr="00B84381" w:rsidRDefault="00B84381" w:rsidP="00B84381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84381">
              <w:rPr>
                <w:rFonts w:ascii="Arial" w:hAnsi="Arial" w:cs="Arial"/>
                <w:b/>
                <w:color w:val="FF0000"/>
                <w:sz w:val="24"/>
                <w:szCs w:val="24"/>
              </w:rPr>
              <w:t>KLJUČNE BESEDE IN INFORMACIJE</w:t>
            </w:r>
          </w:p>
        </w:tc>
      </w:tr>
      <w:tr w:rsidR="00B84381" w:rsidTr="00B84381">
        <w:tc>
          <w:tcPr>
            <w:tcW w:w="5949" w:type="dxa"/>
          </w:tcPr>
          <w:p w:rsidR="00B84381" w:rsidRDefault="00B84381" w:rsidP="00B843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-mesta Koper, Izola, Piran so nekdaj uspešno prodajali: sol, vino, olivno olje</w:t>
            </w:r>
          </w:p>
          <w:p w:rsidR="00B84381" w:rsidRDefault="00B84381" w:rsidP="00B843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-to blago so imele prvo pravico kupiti Benetke</w:t>
            </w:r>
          </w:p>
          <w:p w:rsidR="00B84381" w:rsidRDefault="00B84381" w:rsidP="00B843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-zaradi plačevanj visokih mitnin se je razvilo tihotapstvo (Martin Krpan)</w:t>
            </w:r>
          </w:p>
        </w:tc>
        <w:tc>
          <w:tcPr>
            <w:tcW w:w="3113" w:type="dxa"/>
          </w:tcPr>
          <w:p w:rsidR="00B84381" w:rsidRDefault="00B84381" w:rsidP="00B843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VISOKE MITNINE-MARTIN KRPAN</w:t>
            </w:r>
          </w:p>
        </w:tc>
      </w:tr>
      <w:tr w:rsidR="00B84381" w:rsidTr="00B84381">
        <w:tc>
          <w:tcPr>
            <w:tcW w:w="5949" w:type="dxa"/>
          </w:tcPr>
          <w:p w:rsidR="00B84381" w:rsidRDefault="00B84381" w:rsidP="00B843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-odprtje železnice (leta 1857) DUNAJ-TRST je povzročilo propadanje tovorništva in prevozništva</w:t>
            </w:r>
          </w:p>
        </w:tc>
        <w:tc>
          <w:tcPr>
            <w:tcW w:w="3113" w:type="dxa"/>
          </w:tcPr>
          <w:p w:rsidR="00B84381" w:rsidRDefault="00B84381" w:rsidP="00B843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DUNAJ-TRST</w:t>
            </w:r>
          </w:p>
        </w:tc>
      </w:tr>
      <w:tr w:rsidR="00B84381" w:rsidTr="00B84381">
        <w:tc>
          <w:tcPr>
            <w:tcW w:w="5949" w:type="dxa"/>
          </w:tcPr>
          <w:p w:rsidR="00B84381" w:rsidRDefault="00B84381" w:rsidP="00B843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-lipicanci izhajajo iz kobilarne v lipici, na Krasu</w:t>
            </w:r>
          </w:p>
          <w:p w:rsidR="00B84381" w:rsidRDefault="00B84381" w:rsidP="00B843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-znani po svoji vzdržljivosti, lepi zunanjosti, po beli barvi</w:t>
            </w:r>
          </w:p>
          <w:p w:rsidR="00B84381" w:rsidRDefault="00B84381" w:rsidP="00B843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-nekoč so jih vzgajali za potrebe dunajskega dvora in vojske</w:t>
            </w:r>
          </w:p>
        </w:tc>
        <w:tc>
          <w:tcPr>
            <w:tcW w:w="3113" w:type="dxa"/>
          </w:tcPr>
          <w:p w:rsidR="00B84381" w:rsidRDefault="00B84381" w:rsidP="00B843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LIPICANCI</w:t>
            </w:r>
          </w:p>
        </w:tc>
      </w:tr>
      <w:tr w:rsidR="00B84381" w:rsidTr="00B84381">
        <w:tc>
          <w:tcPr>
            <w:tcW w:w="5949" w:type="dxa"/>
          </w:tcPr>
          <w:p w:rsidR="00B84381" w:rsidRDefault="00B84381" w:rsidP="00B843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-značilne jedi so: polenta, ribje jedi, kraški pršut, različno pripravljena zelenjava</w:t>
            </w:r>
          </w:p>
        </w:tc>
        <w:tc>
          <w:tcPr>
            <w:tcW w:w="3113" w:type="dxa"/>
          </w:tcPr>
          <w:p w:rsidR="00B84381" w:rsidRDefault="00B84381" w:rsidP="00B843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TIPIČNE JEDI</w:t>
            </w:r>
          </w:p>
        </w:tc>
      </w:tr>
      <w:tr w:rsidR="00B84381" w:rsidTr="00B84381">
        <w:tc>
          <w:tcPr>
            <w:tcW w:w="5949" w:type="dxa"/>
          </w:tcPr>
          <w:p w:rsidR="00B84381" w:rsidRDefault="00B84381" w:rsidP="00B843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škoromatija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je pustovanje, ki je ohranjeno na obrobju Brkinov</w:t>
            </w:r>
          </w:p>
          <w:p w:rsidR="00B84381" w:rsidRDefault="00B84381" w:rsidP="00B843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škoromati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so oblečeni v ovčje kože, okrog pasu imajo zvonce, nosijo bele platnene hlače in do kolen segajoče nogavice, v rokah imajo zakrivljeno palico</w:t>
            </w:r>
          </w:p>
        </w:tc>
        <w:tc>
          <w:tcPr>
            <w:tcW w:w="3113" w:type="dxa"/>
          </w:tcPr>
          <w:p w:rsidR="00B84381" w:rsidRDefault="00B84381" w:rsidP="00B843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ŠKOROMATIJA-ŠKOROMATI</w:t>
            </w:r>
          </w:p>
        </w:tc>
      </w:tr>
    </w:tbl>
    <w:p w:rsidR="004011FF" w:rsidRDefault="004011FF" w:rsidP="002615C8">
      <w:pPr>
        <w:ind w:firstLine="708"/>
        <w:rPr>
          <w:rFonts w:ascii="Arial" w:hAnsi="Arial" w:cs="Arial"/>
          <w:sz w:val="24"/>
          <w:szCs w:val="24"/>
        </w:rPr>
      </w:pPr>
    </w:p>
    <w:p w:rsidR="00B84381" w:rsidRDefault="00B84381" w:rsidP="00B84381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B84381">
        <w:rPr>
          <w:rFonts w:ascii="Arial" w:hAnsi="Arial" w:cs="Arial"/>
          <w:b/>
          <w:sz w:val="24"/>
          <w:szCs w:val="24"/>
        </w:rPr>
        <w:t>Na levo stran sem napisala bistvene podatke iz vsakega odstav</w:t>
      </w:r>
      <w:r>
        <w:rPr>
          <w:rFonts w:ascii="Arial" w:hAnsi="Arial" w:cs="Arial"/>
          <w:b/>
          <w:sz w:val="24"/>
          <w:szCs w:val="24"/>
        </w:rPr>
        <w:t>ka, na desno pa ključno besedo oz. besedno zvezo</w:t>
      </w:r>
      <w:r w:rsidRPr="00B84381">
        <w:rPr>
          <w:rFonts w:ascii="Arial" w:hAnsi="Arial" w:cs="Arial"/>
          <w:b/>
          <w:sz w:val="24"/>
          <w:szCs w:val="24"/>
        </w:rPr>
        <w:t xml:space="preserve">, ki me je spomnila na besedilo na levi strani. </w:t>
      </w:r>
    </w:p>
    <w:p w:rsidR="00B84381" w:rsidRPr="00B84381" w:rsidRDefault="00B84381" w:rsidP="00B84381">
      <w:pPr>
        <w:spacing w:line="360" w:lineRule="auto"/>
        <w:ind w:firstLine="708"/>
        <w:rPr>
          <w:rFonts w:ascii="Arial" w:hAnsi="Arial" w:cs="Arial"/>
          <w:b/>
          <w:sz w:val="24"/>
          <w:szCs w:val="24"/>
          <w:u w:val="single"/>
        </w:rPr>
      </w:pPr>
      <w:r w:rsidRPr="00B84381">
        <w:rPr>
          <w:rFonts w:ascii="Arial" w:hAnsi="Arial" w:cs="Arial"/>
          <w:b/>
          <w:sz w:val="24"/>
          <w:szCs w:val="24"/>
        </w:rPr>
        <w:t xml:space="preserve">Vaši bistveni podatki </w:t>
      </w:r>
      <w:r>
        <w:rPr>
          <w:rFonts w:ascii="Arial" w:hAnsi="Arial" w:cs="Arial"/>
          <w:b/>
          <w:sz w:val="24"/>
          <w:szCs w:val="24"/>
        </w:rPr>
        <w:t xml:space="preserve">na levi strani </w:t>
      </w:r>
      <w:r w:rsidRPr="00B84381">
        <w:rPr>
          <w:rFonts w:ascii="Arial" w:hAnsi="Arial" w:cs="Arial"/>
          <w:b/>
          <w:sz w:val="24"/>
          <w:szCs w:val="24"/>
        </w:rPr>
        <w:t xml:space="preserve">se lahko razlikujejo od mojih, vendar ne preveč. Medtem, ko so lahko ključne besed </w:t>
      </w:r>
      <w:r>
        <w:rPr>
          <w:rFonts w:ascii="Arial" w:hAnsi="Arial" w:cs="Arial"/>
          <w:b/>
          <w:sz w:val="24"/>
          <w:szCs w:val="24"/>
        </w:rPr>
        <w:t xml:space="preserve">na desni strani </w:t>
      </w:r>
      <w:r w:rsidRPr="00B84381">
        <w:rPr>
          <w:rFonts w:ascii="Arial" w:hAnsi="Arial" w:cs="Arial"/>
          <w:b/>
          <w:sz w:val="24"/>
          <w:szCs w:val="24"/>
        </w:rPr>
        <w:t>pri vas bistv</w:t>
      </w:r>
      <w:r>
        <w:rPr>
          <w:rFonts w:ascii="Arial" w:hAnsi="Arial" w:cs="Arial"/>
          <w:b/>
          <w:sz w:val="24"/>
          <w:szCs w:val="24"/>
        </w:rPr>
        <w:t>eno drugačne, saj vas lahko določena snov spominja</w:t>
      </w:r>
      <w:r w:rsidRPr="00B84381">
        <w:rPr>
          <w:rFonts w:ascii="Arial" w:hAnsi="Arial" w:cs="Arial"/>
          <w:b/>
          <w:sz w:val="24"/>
          <w:szCs w:val="24"/>
        </w:rPr>
        <w:t xml:space="preserve"> na kakšno drugo besedo. </w:t>
      </w:r>
      <w:r w:rsidRPr="00B84381">
        <w:rPr>
          <w:rFonts w:ascii="Arial" w:hAnsi="Arial" w:cs="Arial"/>
          <w:b/>
          <w:sz w:val="24"/>
          <w:szCs w:val="24"/>
          <w:u w:val="single"/>
        </w:rPr>
        <w:t>Pomembno je samo to, da na koncu, s pomočjo besed v desnem stolpcu, znamo snov iz levega stolpca</w:t>
      </w:r>
      <w:r>
        <w:rPr>
          <w:rFonts w:ascii="Arial" w:hAnsi="Arial" w:cs="Arial"/>
          <w:b/>
          <w:sz w:val="24"/>
          <w:szCs w:val="24"/>
          <w:u w:val="single"/>
        </w:rPr>
        <w:t>, na da bi jo brali</w:t>
      </w:r>
      <w:r w:rsidRPr="00B84381">
        <w:rPr>
          <w:rFonts w:ascii="Arial" w:hAnsi="Arial" w:cs="Arial"/>
          <w:b/>
          <w:sz w:val="24"/>
          <w:szCs w:val="24"/>
          <w:u w:val="single"/>
        </w:rPr>
        <w:t xml:space="preserve">. </w:t>
      </w:r>
    </w:p>
    <w:sectPr w:rsidR="00B84381" w:rsidRPr="00B84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86"/>
    <w:rsid w:val="00051A41"/>
    <w:rsid w:val="00122674"/>
    <w:rsid w:val="001828A0"/>
    <w:rsid w:val="002615C8"/>
    <w:rsid w:val="0029550F"/>
    <w:rsid w:val="004011FF"/>
    <w:rsid w:val="00443D43"/>
    <w:rsid w:val="00472D2C"/>
    <w:rsid w:val="005479C1"/>
    <w:rsid w:val="005D0113"/>
    <w:rsid w:val="0065011B"/>
    <w:rsid w:val="00694D41"/>
    <w:rsid w:val="006A5BA1"/>
    <w:rsid w:val="006B0CFE"/>
    <w:rsid w:val="00785BAB"/>
    <w:rsid w:val="00807D17"/>
    <w:rsid w:val="00823470"/>
    <w:rsid w:val="008B1679"/>
    <w:rsid w:val="00922228"/>
    <w:rsid w:val="009D51E6"/>
    <w:rsid w:val="009F7286"/>
    <w:rsid w:val="00A64AB9"/>
    <w:rsid w:val="00B84381"/>
    <w:rsid w:val="00B9530B"/>
    <w:rsid w:val="00C748B6"/>
    <w:rsid w:val="00CD7FB6"/>
    <w:rsid w:val="00CE4A7D"/>
    <w:rsid w:val="00D55E09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1544"/>
  <w15:chartTrackingRefBased/>
  <w15:docId w15:val="{0B41C853-F98C-42C8-8380-1B917594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728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B8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OŠ Pivka</cp:lastModifiedBy>
  <cp:revision>2</cp:revision>
  <dcterms:created xsi:type="dcterms:W3CDTF">2020-04-01T10:17:00Z</dcterms:created>
  <dcterms:modified xsi:type="dcterms:W3CDTF">2020-04-01T10:17:00Z</dcterms:modified>
</cp:coreProperties>
</file>