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9"/>
        <w:gridCol w:w="1622"/>
        <w:gridCol w:w="1613"/>
        <w:gridCol w:w="1495"/>
        <w:gridCol w:w="1543"/>
        <w:gridCol w:w="1760"/>
      </w:tblGrid>
      <w:tr w:rsidR="009A57C5" w:rsidTr="009A57C5">
        <w:tc>
          <w:tcPr>
            <w:tcW w:w="1028" w:type="dxa"/>
          </w:tcPr>
          <w:p w:rsidR="009A57C5" w:rsidRDefault="009A57C5"/>
        </w:tc>
        <w:tc>
          <w:tcPr>
            <w:tcW w:w="1661" w:type="dxa"/>
          </w:tcPr>
          <w:p w:rsidR="00484FA7" w:rsidRDefault="00484FA7">
            <w:r>
              <w:t>ALPSKO</w:t>
            </w:r>
          </w:p>
          <w:p w:rsidR="009A57C5" w:rsidRDefault="00484FA7">
            <w:r>
              <w:t>VISOKOGORJE</w:t>
            </w:r>
          </w:p>
        </w:tc>
        <w:tc>
          <w:tcPr>
            <w:tcW w:w="1682" w:type="dxa"/>
          </w:tcPr>
          <w:p w:rsidR="009A57C5" w:rsidRDefault="009A57C5">
            <w:r>
              <w:t>PREDALPSKA HRIBOVJA</w:t>
            </w:r>
          </w:p>
        </w:tc>
        <w:tc>
          <w:tcPr>
            <w:tcW w:w="1501" w:type="dxa"/>
          </w:tcPr>
          <w:p w:rsidR="009A57C5" w:rsidRDefault="009A57C5">
            <w:r>
              <w:t>OBPANONSKE POKRAJINE</w:t>
            </w:r>
          </w:p>
        </w:tc>
        <w:tc>
          <w:tcPr>
            <w:tcW w:w="1636" w:type="dxa"/>
          </w:tcPr>
          <w:p w:rsidR="009A57C5" w:rsidRDefault="009A57C5">
            <w:r>
              <w:t>DINARSKO KRAŠKE POKRAJINE</w:t>
            </w:r>
          </w:p>
        </w:tc>
        <w:tc>
          <w:tcPr>
            <w:tcW w:w="1554" w:type="dxa"/>
          </w:tcPr>
          <w:p w:rsidR="009A57C5" w:rsidRDefault="00484FA7">
            <w:r>
              <w:t>OBSREDOZEMSKI</w:t>
            </w:r>
            <w:bookmarkStart w:id="0" w:name="_GoBack"/>
            <w:bookmarkEnd w:id="0"/>
          </w:p>
          <w:p w:rsidR="009A57C5" w:rsidRDefault="009A57C5">
            <w:r>
              <w:t xml:space="preserve"> SVET</w:t>
            </w: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LEGA</w:t>
            </w:r>
          </w:p>
        </w:tc>
        <w:tc>
          <w:tcPr>
            <w:tcW w:w="1661" w:type="dxa"/>
            <w:textDirection w:val="tbRl"/>
          </w:tcPr>
          <w:p w:rsidR="009A57C5" w:rsidRDefault="009A57C5" w:rsidP="009A57C5">
            <w:pPr>
              <w:spacing w:line="720" w:lineRule="auto"/>
              <w:ind w:left="113" w:right="113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DELITEV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RELIEF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POSEBNOSTI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VEČJA MESTA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REKE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JEZERA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</w:tbl>
    <w:p w:rsidR="00103710" w:rsidRDefault="00484FA7" w:rsidP="009A57C5">
      <w:pPr>
        <w:spacing w:line="720" w:lineRule="auto"/>
      </w:pPr>
    </w:p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5"/>
    <w:rsid w:val="000145A4"/>
    <w:rsid w:val="00484FA7"/>
    <w:rsid w:val="00572A2C"/>
    <w:rsid w:val="009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A5C6"/>
  <w15:chartTrackingRefBased/>
  <w15:docId w15:val="{AC4F44FC-DA1F-44C1-963A-CD093E04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OŠ Pivka</cp:lastModifiedBy>
  <cp:revision>2</cp:revision>
  <dcterms:created xsi:type="dcterms:W3CDTF">2020-04-14T17:25:00Z</dcterms:created>
  <dcterms:modified xsi:type="dcterms:W3CDTF">2020-04-14T17:25:00Z</dcterms:modified>
</cp:coreProperties>
</file>